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DD" w:rsidRPr="00BD5450" w:rsidRDefault="00A131DD" w:rsidP="00A131DD">
      <w:pPr>
        <w:pStyle w:val="Geenafstand"/>
        <w:rPr>
          <w:rFonts w:asciiTheme="minorHAnsi" w:hAnsiTheme="minorHAnsi"/>
          <w:sz w:val="22"/>
        </w:rPr>
      </w:pPr>
      <w:r w:rsidRPr="00BD5450">
        <w:rPr>
          <w:rFonts w:asciiTheme="minorHAnsi" w:hAnsiTheme="minorHAnsi"/>
          <w:sz w:val="22"/>
        </w:rPr>
        <w:t>TAAK 1</w:t>
      </w:r>
      <w:r>
        <w:rPr>
          <w:rFonts w:asciiTheme="minorHAnsi" w:hAnsiTheme="minorHAnsi"/>
          <w:sz w:val="22"/>
        </w:rPr>
        <w:t>A</w:t>
      </w:r>
      <w:r w:rsidRPr="00BD5450">
        <w:rPr>
          <w:rFonts w:asciiTheme="minorHAnsi" w:hAnsiTheme="minorHAnsi"/>
          <w:sz w:val="22"/>
        </w:rPr>
        <w:t>:</w:t>
      </w:r>
    </w:p>
    <w:p w:rsidR="00A131DD" w:rsidRPr="00BD5450" w:rsidRDefault="00A131DD" w:rsidP="00A131DD">
      <w:pPr>
        <w:pStyle w:val="Geenafstand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7371"/>
      </w:tblGrid>
      <w:tr w:rsidR="00A131DD" w:rsidRPr="00BD5450" w:rsidTr="00851AF8">
        <w:trPr>
          <w:cantSplit/>
          <w:trHeight w:val="238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Soort taak: </w:t>
            </w:r>
          </w:p>
        </w:tc>
        <w:tc>
          <w:tcPr>
            <w:tcW w:w="7371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Studietaak</w:t>
            </w:r>
          </w:p>
        </w:tc>
      </w:tr>
      <w:tr w:rsidR="00A131DD" w:rsidRPr="00BD5450" w:rsidTr="00851AF8">
        <w:trPr>
          <w:cantSplit/>
          <w:trHeight w:val="236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Titel van de taak: </w:t>
            </w:r>
          </w:p>
        </w:tc>
        <w:tc>
          <w:tcPr>
            <w:tcW w:w="7371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bookmarkStart w:id="0" w:name="_GoBack"/>
            <w:r w:rsidRPr="00BD5450">
              <w:rPr>
                <w:rFonts w:asciiTheme="minorHAnsi" w:hAnsiTheme="minorHAnsi"/>
                <w:sz w:val="22"/>
              </w:rPr>
              <w:t>Arteriosclerose</w:t>
            </w:r>
            <w:bookmarkEnd w:id="0"/>
          </w:p>
        </w:tc>
      </w:tr>
      <w:tr w:rsidR="00A131DD" w:rsidRPr="00BD5450" w:rsidTr="00851AF8">
        <w:trPr>
          <w:cantSplit/>
          <w:trHeight w:val="236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Inleiding: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 w:cs="LexiconNo1RomanA-Txt"/>
                <w:sz w:val="22"/>
              </w:rPr>
            </w:pPr>
            <w:r w:rsidRPr="00BD5450">
              <w:rPr>
                <w:rFonts w:asciiTheme="minorHAnsi" w:hAnsiTheme="minorHAnsi" w:cs="LexiconNo1RomanA-Txt"/>
                <w:sz w:val="22"/>
              </w:rPr>
              <w:t>Hart- en vaatziekten zijn een belangrijke oorzaak van overlijden in Nederland. In 2008 was het bij vrouwen het doodsoorzaak nummer 1 en bij mannen doodsoorzaak nummer 2.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 w:cs="LexiconNo1RomanA-Txt"/>
                <w:sz w:val="22"/>
              </w:rPr>
            </w:pPr>
            <w:r w:rsidRPr="00BD5450">
              <w:rPr>
                <w:rFonts w:asciiTheme="minorHAnsi" w:hAnsiTheme="minorHAnsi" w:cs="LexiconNo1RomanA-Txt"/>
                <w:sz w:val="22"/>
              </w:rPr>
              <w:t>Bij vrouwen is 31% van de sterfte veroorzaakt door hart- en vaatziekten. Bij mannen was dit aantal 29%.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 w:cs="LexiconNo1RomanA-Txt"/>
                <w:sz w:val="22"/>
              </w:rPr>
              <w:t>Uit deze cijfers mag duidelijk zijn dat het onderwerp hart- en vaatziekten een belangrijk onderwerp voor doktersassistenten is.</w:t>
            </w:r>
          </w:p>
        </w:tc>
      </w:tr>
      <w:tr w:rsidR="00A131DD" w:rsidRPr="00BD5450" w:rsidTr="00851AF8">
        <w:trPr>
          <w:cantSplit/>
          <w:trHeight w:val="236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Werkwijze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Opdrachten: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T.b.v. de theorielessen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Herhaal uit je Anatomieboek hoofdstuk 3 Circulatie, paragraaf 3.1 en 3.2 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Bestudeer uit “Medische Kennis” H. 3 (3.2) en 4 (4.1 t/m 4.3) en maak een uittreksel van deze hoofdstukken. 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“Eigen spreekuur en chronische ziekten” H. 2 (start tot 2.6.1) en H 2 (2.9) en maak een uittreksel van dit hoofdstuk.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A131DD">
              <w:rPr>
                <w:rFonts w:asciiTheme="minorHAnsi" w:hAnsiTheme="minorHAnsi"/>
                <w:sz w:val="22"/>
              </w:rPr>
              <w:t xml:space="preserve">Wat is arteriosclerose? </w:t>
            </w:r>
            <w:r w:rsidRPr="00BD5450">
              <w:rPr>
                <w:rFonts w:asciiTheme="minorHAnsi" w:hAnsiTheme="minorHAnsi"/>
                <w:sz w:val="22"/>
              </w:rPr>
              <w:t>Wat zijn de risicofactoren van arteriosclerose? Wat kunnen de gevolgen van arteriosclerose zijn?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Herhaal de taak over cholesterol (+ geneesmiddelen) van vorig leerjaar, periode 3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T.b.v. de praktijkles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de NHG-Triagewijzer “Pijn thorax” en uit “Medische achtergronden bij triage” H.24.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 de praktijkuren gaan we oefenen aan de hand van rollenspellen, bijv.:</w:t>
            </w:r>
          </w:p>
          <w:p w:rsidR="00A131DD" w:rsidRPr="00BD5450" w:rsidRDefault="00A131DD" w:rsidP="00A131DD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Dhr. Koops belt op, hij heeft pijn op zijn borst sinds een half uur. Ook zegt hij dat hij erg moet transpireren. </w:t>
            </w:r>
          </w:p>
        </w:tc>
      </w:tr>
      <w:tr w:rsidR="00A131DD" w:rsidRPr="00BD5450" w:rsidTr="00851AF8">
        <w:trPr>
          <w:cantSplit/>
          <w:trHeight w:val="236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Ondersteuning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PP:  anatomie hart; hart- en vaatziekten; risicofactoren HVZ; cholesterol, POB</w:t>
            </w:r>
          </w:p>
        </w:tc>
      </w:tr>
      <w:tr w:rsidR="00A131DD" w:rsidRPr="00BD5450" w:rsidTr="00851AF8">
        <w:trPr>
          <w:cantSplit/>
          <w:trHeight w:val="236"/>
        </w:trPr>
        <w:tc>
          <w:tcPr>
            <w:tcW w:w="1757" w:type="dxa"/>
          </w:tcPr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Media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</w:tcPr>
          <w:p w:rsidR="00A131DD" w:rsidRPr="00A131DD" w:rsidRDefault="00A131DD" w:rsidP="00851AF8">
            <w:pPr>
              <w:pStyle w:val="Geenafstand"/>
              <w:rPr>
                <w:rFonts w:asciiTheme="minorHAnsi" w:hAnsiTheme="minorHAnsi"/>
                <w:sz w:val="22"/>
                <w:lang w:val="en-GB"/>
              </w:rPr>
            </w:pPr>
            <w:r w:rsidRPr="00A131DD">
              <w:rPr>
                <w:rFonts w:asciiTheme="minorHAnsi" w:hAnsiTheme="minorHAnsi"/>
                <w:sz w:val="22"/>
                <w:lang w:val="en-GB"/>
              </w:rPr>
              <w:t xml:space="preserve">Internet: </w:t>
            </w:r>
            <w:hyperlink r:id="rId5" w:history="1">
              <w:r w:rsidRPr="00A131DD">
                <w:rPr>
                  <w:rStyle w:val="Hyperlink"/>
                  <w:rFonts w:asciiTheme="minorHAnsi" w:hAnsiTheme="minorHAnsi"/>
                  <w:sz w:val="22"/>
                  <w:lang w:val="en-GB"/>
                </w:rPr>
                <w:t>www.thuisarts.nl</w:t>
              </w:r>
            </w:hyperlink>
            <w:r w:rsidRPr="00A131DD">
              <w:rPr>
                <w:rFonts w:asciiTheme="minorHAnsi" w:hAnsiTheme="minorHAnsi"/>
                <w:sz w:val="22"/>
                <w:lang w:val="en-GB"/>
              </w:rPr>
              <w:t>; www.hartwijzer.nl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Farmacotherapeutisch Kompas: www.fk.cvz.nl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Medische Kennis H. 3 en 4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Eigen spreekuur en chronische ziekten H. 2 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Medische achtergronden bij triage H 24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NHG-Triagewijzer</w:t>
            </w:r>
          </w:p>
          <w:p w:rsidR="00A131DD" w:rsidRPr="00BD5450" w:rsidRDefault="00A131DD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NHG-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patiëntenbrieven</w:t>
            </w:r>
            <w:proofErr w:type="spellEnd"/>
          </w:p>
        </w:tc>
      </w:tr>
    </w:tbl>
    <w:p w:rsidR="00A131DD" w:rsidRPr="00BD5450" w:rsidRDefault="00A131DD" w:rsidP="00A131DD">
      <w:pPr>
        <w:pStyle w:val="Geenafstand"/>
        <w:rPr>
          <w:rFonts w:asciiTheme="minorHAnsi" w:hAnsiTheme="minorHAnsi"/>
          <w:sz w:val="22"/>
        </w:rPr>
      </w:pPr>
    </w:p>
    <w:p w:rsidR="00453CA7" w:rsidRDefault="00A131DD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xiconNo1RomanA-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16F"/>
    <w:multiLevelType w:val="hybridMultilevel"/>
    <w:tmpl w:val="F168DC08"/>
    <w:lvl w:ilvl="0" w:tplc="83A0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6FA"/>
    <w:multiLevelType w:val="hybridMultilevel"/>
    <w:tmpl w:val="D7F8F2BE"/>
    <w:lvl w:ilvl="0" w:tplc="83A0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DD"/>
    <w:rsid w:val="008C3A90"/>
    <w:rsid w:val="00A131DD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C566-01AB-4E7B-883F-009326E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131DD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131D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A131DD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A131D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isar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2017-03-27T07:52:00Z</dcterms:created>
  <dcterms:modified xsi:type="dcterms:W3CDTF">2017-03-27T07:53:00Z</dcterms:modified>
</cp:coreProperties>
</file>